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0E913" w14:textId="77777777" w:rsidR="00875AB4" w:rsidRDefault="00875AB4" w:rsidP="00875AB4">
      <w:pPr>
        <w:pStyle w:val="Ttulo"/>
        <w:jc w:val="center"/>
      </w:pPr>
    </w:p>
    <w:p w14:paraId="01FA349B" w14:textId="77777777" w:rsidR="00875AB4" w:rsidRDefault="00875AB4" w:rsidP="00875AB4">
      <w:pPr>
        <w:pStyle w:val="Ttulo"/>
        <w:jc w:val="center"/>
      </w:pPr>
    </w:p>
    <w:p w14:paraId="76C0C259" w14:textId="77777777" w:rsidR="00875AB4" w:rsidRDefault="00875AB4" w:rsidP="00875AB4">
      <w:pPr>
        <w:pStyle w:val="Ttulo"/>
        <w:jc w:val="center"/>
      </w:pPr>
    </w:p>
    <w:p w14:paraId="5BECB855" w14:textId="77777777" w:rsidR="00875AB4" w:rsidRDefault="00875AB4" w:rsidP="00875AB4">
      <w:pPr>
        <w:pStyle w:val="Ttulo"/>
        <w:jc w:val="center"/>
      </w:pPr>
    </w:p>
    <w:p w14:paraId="23688A4B" w14:textId="77777777" w:rsidR="00875AB4" w:rsidRDefault="00875AB4" w:rsidP="00875AB4">
      <w:pPr>
        <w:pStyle w:val="Ttulo"/>
        <w:jc w:val="center"/>
      </w:pPr>
    </w:p>
    <w:p w14:paraId="7C8E2AEC" w14:textId="77777777" w:rsidR="00875AB4" w:rsidRDefault="00875AB4" w:rsidP="00875AB4">
      <w:pPr>
        <w:pStyle w:val="Ttulo"/>
        <w:jc w:val="center"/>
      </w:pPr>
    </w:p>
    <w:p w14:paraId="75118B1B" w14:textId="77777777" w:rsidR="00875AB4" w:rsidRDefault="00875AB4" w:rsidP="00875AB4">
      <w:pPr>
        <w:pStyle w:val="Ttulo"/>
        <w:jc w:val="center"/>
      </w:pPr>
    </w:p>
    <w:p w14:paraId="3D126FE3" w14:textId="77777777" w:rsidR="00875AB4" w:rsidRDefault="00875AB4" w:rsidP="00875AB4">
      <w:pPr>
        <w:pStyle w:val="Ttulo"/>
        <w:jc w:val="center"/>
      </w:pPr>
    </w:p>
    <w:p w14:paraId="075B32A8" w14:textId="77777777" w:rsidR="00875AB4" w:rsidRDefault="00875AB4" w:rsidP="00875AB4">
      <w:pPr>
        <w:pStyle w:val="Ttulo"/>
        <w:jc w:val="center"/>
      </w:pPr>
    </w:p>
    <w:p w14:paraId="7ABEB485" w14:textId="577A905B" w:rsidR="00DD4906" w:rsidRDefault="00875AB4" w:rsidP="00875AB4">
      <w:pPr>
        <w:pStyle w:val="Ttulo"/>
        <w:jc w:val="center"/>
      </w:pPr>
      <w:r w:rsidRPr="00875AB4">
        <w:t xml:space="preserve">Estudo sobre a receção de </w:t>
      </w:r>
      <w:proofErr w:type="spellStart"/>
      <w:r w:rsidRPr="00875AB4">
        <w:t>audiodescrição</w:t>
      </w:r>
      <w:proofErr w:type="spellEnd"/>
      <w:r w:rsidRPr="00875AB4">
        <w:t xml:space="preserve"> transmitida pela RTP</w:t>
      </w:r>
    </w:p>
    <w:p w14:paraId="50B30CAE" w14:textId="77777777" w:rsidR="00875AB4" w:rsidRDefault="00875AB4" w:rsidP="00875AB4"/>
    <w:p w14:paraId="7FFA4B25" w14:textId="77777777" w:rsidR="00875AB4" w:rsidRDefault="00875AB4" w:rsidP="00875AB4"/>
    <w:p w14:paraId="4021C5C6" w14:textId="77777777" w:rsidR="00875AB4" w:rsidRDefault="00875AB4" w:rsidP="00875AB4"/>
    <w:p w14:paraId="425A19AB" w14:textId="77777777" w:rsidR="00875AB4" w:rsidRDefault="00875AB4" w:rsidP="00875AB4"/>
    <w:p w14:paraId="159797F4" w14:textId="77777777" w:rsidR="00875AB4" w:rsidRDefault="00875AB4" w:rsidP="00875AB4"/>
    <w:p w14:paraId="73AD3584" w14:textId="77777777" w:rsidR="00875AB4" w:rsidRDefault="00875AB4" w:rsidP="00875AB4"/>
    <w:p w14:paraId="56EB0CE7" w14:textId="77777777" w:rsidR="00875AB4" w:rsidRDefault="00875AB4" w:rsidP="00875AB4"/>
    <w:p w14:paraId="125ACED1" w14:textId="77777777" w:rsidR="00875AB4" w:rsidRDefault="00875AB4" w:rsidP="00875AB4"/>
    <w:p w14:paraId="40BCD3AF" w14:textId="77777777" w:rsidR="00875AB4" w:rsidRDefault="00875AB4" w:rsidP="00875AB4"/>
    <w:p w14:paraId="2711BD6A" w14:textId="77777777" w:rsidR="00875AB4" w:rsidRDefault="00875AB4" w:rsidP="00875AB4"/>
    <w:p w14:paraId="6E9C4101" w14:textId="77777777" w:rsidR="00875AB4" w:rsidRDefault="00875AB4" w:rsidP="00875AB4"/>
    <w:p w14:paraId="7B76B7B9" w14:textId="77777777" w:rsidR="00875AB4" w:rsidRDefault="00875AB4" w:rsidP="00875AB4"/>
    <w:p w14:paraId="147337DC" w14:textId="77777777" w:rsidR="00875AB4" w:rsidRDefault="00875AB4" w:rsidP="00875AB4"/>
    <w:p w14:paraId="69FB1F27" w14:textId="7804F182" w:rsidR="00875AB4" w:rsidRDefault="00875AB4" w:rsidP="00875AB4"/>
    <w:p w14:paraId="6AAD162B" w14:textId="77777777" w:rsidR="00875AB4" w:rsidRDefault="00875AB4" w:rsidP="00875AB4"/>
    <w:p w14:paraId="0D385647" w14:textId="0B5513D4" w:rsidR="00875AB4" w:rsidRPr="00875AB4" w:rsidRDefault="00875AB4" w:rsidP="00875AB4">
      <w:pPr>
        <w:jc w:val="right"/>
        <w:rPr>
          <w:b/>
        </w:rPr>
      </w:pPr>
      <w:r w:rsidRPr="00875AB4">
        <w:rPr>
          <w:b/>
        </w:rPr>
        <w:t>Novembro 2016</w:t>
      </w:r>
    </w:p>
    <w:p w14:paraId="45528F6D" w14:textId="1B2C6F42" w:rsidR="00875AB4" w:rsidRDefault="00875AB4" w:rsidP="00875AB4">
      <w:pPr>
        <w:jc w:val="right"/>
      </w:pPr>
      <w:r>
        <w:t>Unidade ACESSO do Departamento da Sociedade da Informação</w:t>
      </w:r>
    </w:p>
    <w:p w14:paraId="30ED5040" w14:textId="73B6AEBA" w:rsidR="00875AB4" w:rsidRPr="00875AB4" w:rsidRDefault="00875AB4" w:rsidP="00875AB4">
      <w:pPr>
        <w:jc w:val="right"/>
      </w:pPr>
      <w:r>
        <w:t>Fundação para a Ciência e a Tecnologia</w:t>
      </w:r>
    </w:p>
    <w:p w14:paraId="7C66909E" w14:textId="77777777" w:rsidR="00875AB4" w:rsidRPr="00875AB4" w:rsidRDefault="00875AB4" w:rsidP="00875AB4"/>
    <w:p w14:paraId="3CFBFA47" w14:textId="77777777" w:rsidR="00875AB4" w:rsidRDefault="00875AB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5FB468B3" w14:textId="05C6F6F0" w:rsidR="00A1023D" w:rsidRDefault="00177A8D" w:rsidP="00621F46">
      <w:pPr>
        <w:pStyle w:val="Ttulo"/>
      </w:pPr>
      <w:r>
        <w:lastRenderedPageBreak/>
        <w:t xml:space="preserve">Estudo sobre a receção de </w:t>
      </w:r>
      <w:proofErr w:type="spellStart"/>
      <w:r>
        <w:t>audiodescrição</w:t>
      </w:r>
      <w:proofErr w:type="spellEnd"/>
      <w:r>
        <w:t xml:space="preserve"> transmitida pela RTP</w:t>
      </w:r>
    </w:p>
    <w:p w14:paraId="27217CD0" w14:textId="77777777" w:rsidR="00177A8D" w:rsidRDefault="00177A8D"/>
    <w:p w14:paraId="61E71CDE" w14:textId="77777777" w:rsidR="00875AB4" w:rsidRDefault="00875AB4"/>
    <w:p w14:paraId="7A4B5A98" w14:textId="77777777" w:rsidR="00875AB4" w:rsidRDefault="00875AB4"/>
    <w:p w14:paraId="37DF7347" w14:textId="77777777" w:rsidR="00875AB4" w:rsidRDefault="00875AB4"/>
    <w:p w14:paraId="12564097" w14:textId="77777777" w:rsidR="00875AB4" w:rsidRDefault="00875AB4"/>
    <w:p w14:paraId="11F89383" w14:textId="77777777" w:rsidR="00875AB4" w:rsidRDefault="00875AB4"/>
    <w:p w14:paraId="083FB3FA" w14:textId="77777777" w:rsidR="00875AB4" w:rsidRDefault="00875AB4"/>
    <w:p w14:paraId="0EE837D1" w14:textId="77777777" w:rsidR="00875AB4" w:rsidRDefault="00875AB4"/>
    <w:p w14:paraId="7DB21707" w14:textId="77777777" w:rsidR="00875AB4" w:rsidRDefault="00875AB4"/>
    <w:p w14:paraId="342A5A09" w14:textId="77777777" w:rsidR="00875AB4" w:rsidRDefault="00875AB4"/>
    <w:p w14:paraId="57CCD3B9" w14:textId="77777777" w:rsidR="00875AB4" w:rsidRDefault="00875AB4"/>
    <w:p w14:paraId="67E352D8" w14:textId="77777777" w:rsidR="00875AB4" w:rsidRDefault="00875AB4"/>
    <w:p w14:paraId="7E082F8D" w14:textId="1DE946DB" w:rsidR="00621F46" w:rsidRDefault="00621F46" w:rsidP="00875AB4">
      <w:pPr>
        <w:pStyle w:val="Cabealho1"/>
      </w:pPr>
      <w:r>
        <w:t>Índice</w:t>
      </w:r>
    </w:p>
    <w:p w14:paraId="4BFBAB0C" w14:textId="77777777" w:rsidR="00875AB4" w:rsidRDefault="00875AB4"/>
    <w:p w14:paraId="15901A7A" w14:textId="77777777" w:rsidR="00C430A5" w:rsidRDefault="00C430A5"/>
    <w:p w14:paraId="03615E22" w14:textId="77777777" w:rsidR="00875AB4" w:rsidRDefault="00875AB4">
      <w:pPr>
        <w:pStyle w:val="ndice1"/>
        <w:tabs>
          <w:tab w:val="right" w:leader="dot" w:pos="8488"/>
        </w:tabs>
        <w:rPr>
          <w:rFonts w:eastAsiaTheme="minorEastAsia"/>
          <w:noProof/>
          <w:lang w:eastAsia="pt-PT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>
        <w:rPr>
          <w:noProof/>
        </w:rPr>
        <w:t>Sumário executivo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_Toc480791570 \h </w:instrText>
      </w:r>
      <w:r>
        <w:rPr>
          <w:noProof/>
        </w:rPr>
      </w:r>
      <w:r>
        <w:rPr>
          <w:noProof/>
        </w:rPr>
        <w:fldChar w:fldCharType="separate"/>
      </w:r>
      <w:r w:rsidR="00C75225">
        <w:rPr>
          <w:noProof/>
        </w:rPr>
        <w:t>3</w:t>
      </w:r>
      <w:r>
        <w:rPr>
          <w:noProof/>
        </w:rPr>
        <w:fldChar w:fldCharType="end"/>
      </w:r>
    </w:p>
    <w:p w14:paraId="4964F44D" w14:textId="77777777" w:rsidR="00875AB4" w:rsidRDefault="00875AB4">
      <w:pPr>
        <w:pStyle w:val="ndice1"/>
        <w:tabs>
          <w:tab w:val="right" w:leader="dot" w:pos="8488"/>
        </w:tabs>
        <w:rPr>
          <w:rFonts w:eastAsiaTheme="minorEastAsia"/>
          <w:noProof/>
          <w:lang w:eastAsia="pt-PT"/>
        </w:rPr>
      </w:pPr>
      <w:r>
        <w:rPr>
          <w:noProof/>
        </w:rPr>
        <w:t>A Unidade ACESSO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_Toc480791571 \h </w:instrText>
      </w:r>
      <w:r>
        <w:rPr>
          <w:noProof/>
        </w:rPr>
      </w:r>
      <w:r>
        <w:rPr>
          <w:noProof/>
        </w:rPr>
        <w:fldChar w:fldCharType="separate"/>
      </w:r>
      <w:r w:rsidR="00C75225">
        <w:rPr>
          <w:noProof/>
        </w:rPr>
        <w:t>3</w:t>
      </w:r>
      <w:r>
        <w:rPr>
          <w:noProof/>
        </w:rPr>
        <w:fldChar w:fldCharType="end"/>
      </w:r>
    </w:p>
    <w:p w14:paraId="40FCFF6C" w14:textId="77777777" w:rsidR="00875AB4" w:rsidRDefault="00875AB4">
      <w:pPr>
        <w:pStyle w:val="ndice1"/>
        <w:tabs>
          <w:tab w:val="right" w:leader="dot" w:pos="8488"/>
        </w:tabs>
        <w:rPr>
          <w:rFonts w:eastAsiaTheme="minorEastAsia"/>
          <w:noProof/>
          <w:lang w:eastAsia="pt-PT"/>
        </w:rPr>
      </w:pPr>
      <w:r>
        <w:rPr>
          <w:noProof/>
        </w:rPr>
        <w:t>Objetivo do presente estudo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_Toc480791572 \h </w:instrText>
      </w:r>
      <w:r>
        <w:rPr>
          <w:noProof/>
        </w:rPr>
      </w:r>
      <w:r>
        <w:rPr>
          <w:noProof/>
        </w:rPr>
        <w:fldChar w:fldCharType="separate"/>
      </w:r>
      <w:r w:rsidR="00C75225">
        <w:rPr>
          <w:noProof/>
        </w:rPr>
        <w:t>3</w:t>
      </w:r>
      <w:r>
        <w:rPr>
          <w:noProof/>
        </w:rPr>
        <w:fldChar w:fldCharType="end"/>
      </w:r>
    </w:p>
    <w:p w14:paraId="44DF96B8" w14:textId="77777777" w:rsidR="00875AB4" w:rsidRDefault="00875AB4">
      <w:pPr>
        <w:pStyle w:val="ndice1"/>
        <w:tabs>
          <w:tab w:val="right" w:leader="dot" w:pos="8488"/>
        </w:tabs>
        <w:rPr>
          <w:rFonts w:eastAsiaTheme="minorEastAsia"/>
          <w:noProof/>
          <w:lang w:eastAsia="pt-PT"/>
        </w:rPr>
      </w:pPr>
      <w:r>
        <w:rPr>
          <w:noProof/>
        </w:rPr>
        <w:t>Metodologia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_Toc480791573 \h </w:instrText>
      </w:r>
      <w:r>
        <w:rPr>
          <w:noProof/>
        </w:rPr>
      </w:r>
      <w:r>
        <w:rPr>
          <w:noProof/>
        </w:rPr>
        <w:fldChar w:fldCharType="separate"/>
      </w:r>
      <w:r w:rsidR="00C75225">
        <w:rPr>
          <w:noProof/>
        </w:rPr>
        <w:t>4</w:t>
      </w:r>
      <w:r>
        <w:rPr>
          <w:noProof/>
        </w:rPr>
        <w:fldChar w:fldCharType="end"/>
      </w:r>
    </w:p>
    <w:p w14:paraId="50A5EB6E" w14:textId="77777777" w:rsidR="00875AB4" w:rsidRDefault="00875AB4">
      <w:pPr>
        <w:pStyle w:val="ndice1"/>
        <w:tabs>
          <w:tab w:val="right" w:leader="dot" w:pos="8488"/>
        </w:tabs>
        <w:rPr>
          <w:rFonts w:eastAsiaTheme="minorEastAsia"/>
          <w:noProof/>
          <w:lang w:eastAsia="pt-PT"/>
        </w:rPr>
      </w:pPr>
      <w:r>
        <w:rPr>
          <w:noProof/>
        </w:rPr>
        <w:t>Caraterização da amostra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_Toc480791574 \h </w:instrText>
      </w:r>
      <w:r>
        <w:rPr>
          <w:noProof/>
        </w:rPr>
      </w:r>
      <w:r>
        <w:rPr>
          <w:noProof/>
        </w:rPr>
        <w:fldChar w:fldCharType="separate"/>
      </w:r>
      <w:r w:rsidR="00C75225">
        <w:rPr>
          <w:noProof/>
        </w:rPr>
        <w:t>4</w:t>
      </w:r>
      <w:r>
        <w:rPr>
          <w:noProof/>
        </w:rPr>
        <w:fldChar w:fldCharType="end"/>
      </w:r>
    </w:p>
    <w:p w14:paraId="0845CBF5" w14:textId="77777777" w:rsidR="00875AB4" w:rsidRDefault="00875AB4">
      <w:pPr>
        <w:pStyle w:val="ndice1"/>
        <w:tabs>
          <w:tab w:val="right" w:leader="dot" w:pos="8488"/>
        </w:tabs>
        <w:rPr>
          <w:rFonts w:eastAsiaTheme="minorEastAsia"/>
          <w:noProof/>
          <w:lang w:eastAsia="pt-PT"/>
        </w:rPr>
      </w:pPr>
      <w:r>
        <w:rPr>
          <w:noProof/>
        </w:rPr>
        <w:t>Resultados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_Toc480791575 \h </w:instrText>
      </w:r>
      <w:r>
        <w:rPr>
          <w:noProof/>
        </w:rPr>
      </w:r>
      <w:r>
        <w:rPr>
          <w:noProof/>
        </w:rPr>
        <w:fldChar w:fldCharType="separate"/>
      </w:r>
      <w:r w:rsidR="00C75225">
        <w:rPr>
          <w:noProof/>
        </w:rPr>
        <w:t>5</w:t>
      </w:r>
      <w:r>
        <w:rPr>
          <w:noProof/>
        </w:rPr>
        <w:fldChar w:fldCharType="end"/>
      </w:r>
    </w:p>
    <w:p w14:paraId="78AE262E" w14:textId="77777777" w:rsidR="00875AB4" w:rsidRDefault="00875AB4">
      <w:pPr>
        <w:pStyle w:val="ndice1"/>
        <w:tabs>
          <w:tab w:val="right" w:leader="dot" w:pos="8488"/>
        </w:tabs>
        <w:rPr>
          <w:rFonts w:eastAsiaTheme="minorEastAsia"/>
          <w:noProof/>
          <w:lang w:eastAsia="pt-PT"/>
        </w:rPr>
      </w:pPr>
      <w:r>
        <w:rPr>
          <w:noProof/>
        </w:rPr>
        <w:t>Conclusões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_Toc480791576 \h </w:instrText>
      </w:r>
      <w:r>
        <w:rPr>
          <w:noProof/>
        </w:rPr>
      </w:r>
      <w:r>
        <w:rPr>
          <w:noProof/>
        </w:rPr>
        <w:fldChar w:fldCharType="separate"/>
      </w:r>
      <w:r w:rsidR="00C75225">
        <w:rPr>
          <w:noProof/>
        </w:rPr>
        <w:t>6</w:t>
      </w:r>
      <w:r>
        <w:rPr>
          <w:noProof/>
        </w:rPr>
        <w:fldChar w:fldCharType="end"/>
      </w:r>
    </w:p>
    <w:p w14:paraId="3EADFAAB" w14:textId="20AA5EB4" w:rsidR="00621F46" w:rsidRDefault="00875AB4">
      <w:r>
        <w:fldChar w:fldCharType="end"/>
      </w:r>
    </w:p>
    <w:p w14:paraId="1B151D20" w14:textId="77777777" w:rsidR="00621F46" w:rsidRDefault="00621F46"/>
    <w:p w14:paraId="140B137E" w14:textId="77777777" w:rsidR="00621F46" w:rsidRDefault="00621F46"/>
    <w:p w14:paraId="2EA689DA" w14:textId="77777777" w:rsidR="00621F46" w:rsidRDefault="00621F46">
      <w:r>
        <w:br w:type="page"/>
      </w:r>
    </w:p>
    <w:p w14:paraId="4ABDEC9D" w14:textId="46033E0C" w:rsidR="00177A8D" w:rsidRDefault="00177A8D" w:rsidP="00621F46">
      <w:pPr>
        <w:pStyle w:val="Cabealho1"/>
      </w:pPr>
      <w:bookmarkStart w:id="0" w:name="_Toc480761622"/>
      <w:bookmarkStart w:id="1" w:name="_Toc480791495"/>
      <w:bookmarkStart w:id="2" w:name="_Toc480791570"/>
      <w:r>
        <w:t>Sumário executivo</w:t>
      </w:r>
      <w:bookmarkEnd w:id="0"/>
      <w:bookmarkEnd w:id="1"/>
      <w:bookmarkEnd w:id="2"/>
    </w:p>
    <w:p w14:paraId="732B0D96" w14:textId="77777777" w:rsidR="00177A8D" w:rsidRDefault="00177A8D"/>
    <w:p w14:paraId="55B5296E" w14:textId="77777777" w:rsidR="00177A8D" w:rsidRDefault="00177A8D">
      <w:r>
        <w:t>O presente estudo foi da responsabilidade da equipa da Unidade ACESSO do Departamento da Sociedade da Informação da Fundação para a Ciência e a Tecnologia.</w:t>
      </w:r>
    </w:p>
    <w:p w14:paraId="22033735" w14:textId="77777777" w:rsidR="00177A8D" w:rsidRDefault="00177A8D"/>
    <w:p w14:paraId="7069A259" w14:textId="4F307A6B" w:rsidR="00177A8D" w:rsidRDefault="00177A8D">
      <w:r>
        <w:t xml:space="preserve">85% dos respondentes com deficiência </w:t>
      </w:r>
      <w:r w:rsidR="00621F46">
        <w:t>visual</w:t>
      </w:r>
      <w:r>
        <w:t xml:space="preserve"> dizem nunca terem visto nenhuma das séries transmitidas pela RTP com </w:t>
      </w:r>
      <w:proofErr w:type="spellStart"/>
      <w:r>
        <w:t>audiodescrição</w:t>
      </w:r>
      <w:proofErr w:type="spellEnd"/>
      <w:r>
        <w:t xml:space="preserve">. Dos que dizem já ter visto, 58% fizeram-no via rádio, sintonizando a Onda Média da Antena 1. </w:t>
      </w:r>
      <w:r w:rsidR="00B22E98">
        <w:t>Dos que nunca viram, 68% diz</w:t>
      </w:r>
      <w:r w:rsidR="00447E54">
        <w:t>em</w:t>
      </w:r>
      <w:r w:rsidR="00B22E98">
        <w:t xml:space="preserve"> que desconhecia</w:t>
      </w:r>
      <w:r w:rsidR="00447E54">
        <w:t>m</w:t>
      </w:r>
      <w:r w:rsidR="00B22E98">
        <w:t xml:space="preserve"> que as séries estavam a ser transmitidas com </w:t>
      </w:r>
      <w:proofErr w:type="spellStart"/>
      <w:r w:rsidR="00B22E98">
        <w:t>audiodescrição</w:t>
      </w:r>
      <w:proofErr w:type="spellEnd"/>
      <w:r w:rsidR="00B22E98">
        <w:t>.</w:t>
      </w:r>
    </w:p>
    <w:p w14:paraId="1F863615" w14:textId="77777777" w:rsidR="00B22E98" w:rsidRDefault="00B22E98"/>
    <w:p w14:paraId="7AD57FF1" w14:textId="77777777" w:rsidR="00B22E98" w:rsidRDefault="00B22E98">
      <w:r>
        <w:t>Já não disporem de Televisão Digital Terrestre e não terem um aparelho de rádio com Onda Média ou não conseguirem sintonizá-lo em boas condições de receção são também razões apontadas pelos potenciais espetadores para nunca terem tido a oportunidade de assistir</w:t>
      </w:r>
      <w:r w:rsidR="00624644">
        <w:t>em</w:t>
      </w:r>
      <w:r>
        <w:t xml:space="preserve"> a uma emissão com </w:t>
      </w:r>
      <w:proofErr w:type="spellStart"/>
      <w:r>
        <w:t>audiodescrição</w:t>
      </w:r>
      <w:proofErr w:type="spellEnd"/>
      <w:r>
        <w:t>.</w:t>
      </w:r>
    </w:p>
    <w:p w14:paraId="6B9A4938" w14:textId="77777777" w:rsidR="00177A8D" w:rsidRDefault="00177A8D"/>
    <w:p w14:paraId="18F7CF2D" w14:textId="7E91C6D1" w:rsidR="00453E3E" w:rsidRDefault="00453E3E" w:rsidP="00EF4BBE">
      <w:pPr>
        <w:pStyle w:val="Cabealho1"/>
      </w:pPr>
      <w:bookmarkStart w:id="3" w:name="_Toc480761623"/>
      <w:bookmarkStart w:id="4" w:name="_Toc480791496"/>
      <w:bookmarkStart w:id="5" w:name="_Toc480791571"/>
      <w:r>
        <w:t>A Unidade ACESSO</w:t>
      </w:r>
      <w:bookmarkEnd w:id="3"/>
      <w:bookmarkEnd w:id="4"/>
      <w:bookmarkEnd w:id="5"/>
    </w:p>
    <w:p w14:paraId="75D39F20" w14:textId="77777777" w:rsidR="00453E3E" w:rsidRDefault="00453E3E"/>
    <w:p w14:paraId="528C8E27" w14:textId="4EE432E1" w:rsidR="001C19B7" w:rsidRDefault="001C19B7">
      <w:r>
        <w:t xml:space="preserve">A Unidade ACESSO foi criada em 1999 </w:t>
      </w:r>
      <w:r w:rsidR="00EF4BBE">
        <w:t>pelo</w:t>
      </w:r>
      <w:r>
        <w:t xml:space="preserve"> Ministério da Ciência e da Tecnologia na sequência do Livro Verde para a Sociedade da Informação publicado em 1997. O livro Verde </w:t>
      </w:r>
      <w:r w:rsidR="004F369F">
        <w:t xml:space="preserve">para </w:t>
      </w:r>
      <w:r>
        <w:t xml:space="preserve">a Sociedade da Informação é o primeiro documento governamental que explicitamente reconhece </w:t>
      </w:r>
      <w:r w:rsidR="006749B3">
        <w:t>n</w:t>
      </w:r>
      <w:r>
        <w:t>a Sociedade da Informaçã</w:t>
      </w:r>
      <w:r w:rsidR="006749B3">
        <w:t>o um elevado potencial de inclusão de pessoas com necessidades especiais</w:t>
      </w:r>
      <w:r w:rsidR="00EF4BBE">
        <w:t xml:space="preserve"> em sociedade</w:t>
      </w:r>
      <w:r w:rsidR="006749B3">
        <w:t>.</w:t>
      </w:r>
    </w:p>
    <w:p w14:paraId="75364E00" w14:textId="77777777" w:rsidR="00453E3E" w:rsidRDefault="00453E3E"/>
    <w:p w14:paraId="3F5B3C0D" w14:textId="77777777" w:rsidR="00453E3E" w:rsidRDefault="00453E3E">
      <w:r>
        <w:t xml:space="preserve">A Unidade ACESSO tem por objetivo levar a efeito políticas </w:t>
      </w:r>
      <w:r w:rsidR="00930535">
        <w:t xml:space="preserve">no âmbito da acessibilidade </w:t>
      </w:r>
      <w:r w:rsidR="00F33C7D">
        <w:t xml:space="preserve">da informação </w:t>
      </w:r>
      <w:r w:rsidR="00930535">
        <w:t xml:space="preserve">digital </w:t>
      </w:r>
      <w:r w:rsidR="00F33C7D">
        <w:t>para pessoas com necessidades especiais, nomeadamente pessoas com deficiência.</w:t>
      </w:r>
    </w:p>
    <w:p w14:paraId="2A1BA7D9" w14:textId="77777777" w:rsidR="00CF459E" w:rsidRDefault="00CF459E"/>
    <w:p w14:paraId="0203039B" w14:textId="3440AD00" w:rsidR="00CF459E" w:rsidRDefault="00453E3E">
      <w:r>
        <w:t>A Iniciativa Nacional para Cidadãos com Necessidades Especiais na Sociedade da Informação (INCNESI; RCM n.º 96/99) e o Programa Nacional para Cidadãos com Necessidades Especiais na Sociedade da Informação (PNCNESI; RCM n.º 110/2003) são dois dos planos de ação levados a efeito pela Unidade ACESSO</w:t>
      </w:r>
      <w:r w:rsidR="00792E86">
        <w:t>, ao</w:t>
      </w:r>
      <w:r w:rsidR="00EF4BBE">
        <w:t xml:space="preserve"> longo destes quase 20 anos</w:t>
      </w:r>
      <w:r>
        <w:t xml:space="preserve"> – a acessibilidade à televisão sempre foi uma das áreas de intervenção.</w:t>
      </w:r>
    </w:p>
    <w:p w14:paraId="48AE07A2" w14:textId="77777777" w:rsidR="00F33C7D" w:rsidRDefault="00F33C7D"/>
    <w:p w14:paraId="57679FC7" w14:textId="51859FC5" w:rsidR="00F33C7D" w:rsidRDefault="00F33C7D" w:rsidP="00F33C7D">
      <w:r>
        <w:t xml:space="preserve">A Unidade ACESSO integrou em 2003 a </w:t>
      </w:r>
      <w:r w:rsidR="00792E86">
        <w:t xml:space="preserve">Agência Governamental para a Sociedade da Informação </w:t>
      </w:r>
      <w:r>
        <w:t xml:space="preserve">UMIC – </w:t>
      </w:r>
      <w:r w:rsidR="00792E86">
        <w:t>Unidade de Missão, Inovação e Conhecimento,</w:t>
      </w:r>
      <w:r>
        <w:t xml:space="preserve"> e desde 2012 passou a integrar o Departamento da Sociedade da Informação (DSI) da Fundação para a Ciência e a Tecnologia.</w:t>
      </w:r>
    </w:p>
    <w:p w14:paraId="3D69828A" w14:textId="77777777" w:rsidR="001C19B7" w:rsidRDefault="001C19B7"/>
    <w:p w14:paraId="13C1BB88" w14:textId="198B538B" w:rsidR="00A1023D" w:rsidRDefault="00A1023D" w:rsidP="00EF4BBE">
      <w:pPr>
        <w:pStyle w:val="Cabealho1"/>
      </w:pPr>
      <w:bookmarkStart w:id="6" w:name="_Toc480761624"/>
      <w:bookmarkStart w:id="7" w:name="_Toc480791497"/>
      <w:bookmarkStart w:id="8" w:name="_Toc480791572"/>
      <w:r>
        <w:t>Objetivo</w:t>
      </w:r>
      <w:r w:rsidR="00F33C7D">
        <w:t xml:space="preserve"> do presente estudo</w:t>
      </w:r>
      <w:bookmarkEnd w:id="6"/>
      <w:bookmarkEnd w:id="7"/>
      <w:bookmarkEnd w:id="8"/>
    </w:p>
    <w:p w14:paraId="0A440A41" w14:textId="77777777" w:rsidR="00A1023D" w:rsidRDefault="00A1023D"/>
    <w:p w14:paraId="6F4A1BC7" w14:textId="77777777" w:rsidR="00F33C7D" w:rsidRDefault="00F33C7D" w:rsidP="0078017D">
      <w:r>
        <w:t xml:space="preserve">O presente </w:t>
      </w:r>
      <w:r w:rsidR="00467D2C">
        <w:t xml:space="preserve">estudo </w:t>
      </w:r>
      <w:r>
        <w:t xml:space="preserve">visou </w:t>
      </w:r>
      <w:r w:rsidR="00467D2C">
        <w:t xml:space="preserve">determinar </w:t>
      </w:r>
      <w:r>
        <w:t xml:space="preserve">se os espetadores com deficiência visual estão a assistir às emissões da RTP com </w:t>
      </w:r>
      <w:proofErr w:type="spellStart"/>
      <w:r>
        <w:t>audiodescrição</w:t>
      </w:r>
      <w:proofErr w:type="spellEnd"/>
      <w:r>
        <w:t xml:space="preserve"> e, se sim, que tecnologia é que usam na sua receção.</w:t>
      </w:r>
    </w:p>
    <w:p w14:paraId="09189C07" w14:textId="77777777" w:rsidR="0078017D" w:rsidRDefault="0078017D" w:rsidP="0078017D"/>
    <w:p w14:paraId="10268067" w14:textId="77777777" w:rsidR="009B651B" w:rsidRDefault="0078017D" w:rsidP="0078017D">
      <w:r>
        <w:t xml:space="preserve">A </w:t>
      </w:r>
      <w:proofErr w:type="spellStart"/>
      <w:r>
        <w:t>audiodescrição</w:t>
      </w:r>
      <w:proofErr w:type="spellEnd"/>
      <w:r>
        <w:t xml:space="preserve"> é uma técnica que, quando aplicada à televisão, visa facilitar o acompanhamento dos programas de televisão por parte de quem é cego ou tem graves limitações da visão. </w:t>
      </w:r>
    </w:p>
    <w:p w14:paraId="3018AA50" w14:textId="77777777" w:rsidR="009B651B" w:rsidRDefault="009B651B" w:rsidP="0078017D"/>
    <w:p w14:paraId="3D4A900F" w14:textId="77777777" w:rsidR="00915BC9" w:rsidRDefault="009B651B" w:rsidP="0078017D">
      <w:r>
        <w:t>Durante o período de execução do presente estudo</w:t>
      </w:r>
      <w:r w:rsidR="00750CBF">
        <w:t xml:space="preserve"> (Novembro 2016)</w:t>
      </w:r>
      <w:r>
        <w:t xml:space="preserve">, a </w:t>
      </w:r>
      <w:r w:rsidRPr="009B651B">
        <w:t>RTP exibi</w:t>
      </w:r>
      <w:r>
        <w:t>u</w:t>
      </w:r>
      <w:r w:rsidRPr="009B651B">
        <w:t xml:space="preserve"> as séries “Miúdo Graúdo”, “Mulheres Assim”, “Os Boy</w:t>
      </w:r>
      <w:r>
        <w:t xml:space="preserve">s” e “Dentro”, o que correspondeu praticamente à exibição de uma série diária com </w:t>
      </w:r>
      <w:proofErr w:type="spellStart"/>
      <w:r>
        <w:t>audiodescrição</w:t>
      </w:r>
      <w:proofErr w:type="spellEnd"/>
      <w:r>
        <w:t xml:space="preserve"> – </w:t>
      </w:r>
      <w:r w:rsidR="0078017D">
        <w:t>um</w:t>
      </w:r>
      <w:r>
        <w:t xml:space="preserve"> </w:t>
      </w:r>
      <w:r w:rsidR="0078017D">
        <w:t xml:space="preserve">assinalável trabalho do seu </w:t>
      </w:r>
      <w:r w:rsidR="00915BC9">
        <w:t>departamento de acessibilidade.</w:t>
      </w:r>
    </w:p>
    <w:p w14:paraId="708576D9" w14:textId="77777777" w:rsidR="00750CBF" w:rsidRDefault="00750CBF" w:rsidP="0078017D"/>
    <w:p w14:paraId="4B2D5625" w14:textId="77777777" w:rsidR="00750CBF" w:rsidRDefault="00750CBF" w:rsidP="0078017D">
      <w:r>
        <w:t xml:space="preserve">Para 2017, de acordo com o novo Plano Plurianual de Acessibilidade à Televisão da Entidade Reguladora para a Comunicação Social (ERC) só o canal RTP1 tem por meta fazer 70 horas/ano, o que, ao ritmo imprimido pela equipa de acessibilidades da RTP no último trimestre de 2016, e que, pela observação da equipa da Unidade ACESSO, se mantém no primeiro trimestre de 2017, não será difícil. </w:t>
      </w:r>
    </w:p>
    <w:p w14:paraId="254EB843" w14:textId="77777777" w:rsidR="00750CBF" w:rsidRDefault="00750CBF" w:rsidP="0078017D"/>
    <w:p w14:paraId="57FFAE9E" w14:textId="77777777" w:rsidR="00750CBF" w:rsidRDefault="00750CBF" w:rsidP="0078017D">
      <w:r>
        <w:t>A grande questão é mesmo “como é visto este trabalho do lado dos espetadores com necessidades especiais?”</w:t>
      </w:r>
    </w:p>
    <w:p w14:paraId="06DAB9CB" w14:textId="77777777" w:rsidR="0078017D" w:rsidRDefault="0078017D" w:rsidP="0078017D"/>
    <w:p w14:paraId="101664C9" w14:textId="1110B1F9" w:rsidR="00A1023D" w:rsidRDefault="001C19B7" w:rsidP="00EF4BBE">
      <w:pPr>
        <w:pStyle w:val="Cabealho1"/>
      </w:pPr>
      <w:bookmarkStart w:id="9" w:name="_Toc480761625"/>
      <w:bookmarkStart w:id="10" w:name="_Toc480791498"/>
      <w:bookmarkStart w:id="11" w:name="_Toc480791573"/>
      <w:r>
        <w:t>Metodologia</w:t>
      </w:r>
      <w:bookmarkEnd w:id="9"/>
      <w:bookmarkEnd w:id="10"/>
      <w:bookmarkEnd w:id="11"/>
    </w:p>
    <w:p w14:paraId="462523CC" w14:textId="77777777" w:rsidR="001C19B7" w:rsidRDefault="001C19B7"/>
    <w:p w14:paraId="19DB2C78" w14:textId="77777777" w:rsidR="001C19B7" w:rsidRDefault="001C19B7" w:rsidP="001C19B7">
      <w:r>
        <w:t>Para responder à pergunta “como é visto este trabalho do lado dos espetadores com necessidades especiais?” foi elaborado um questionário online, o qual foi divulgado junto de instituições representantes de pessoas com deficiência visual (pessoas cegas ou pessoas com baixa visão) residentes em Portugal.</w:t>
      </w:r>
    </w:p>
    <w:p w14:paraId="0845A587" w14:textId="77777777" w:rsidR="001C19B7" w:rsidRDefault="001C19B7" w:rsidP="001C19B7"/>
    <w:p w14:paraId="72EBECC7" w14:textId="77777777" w:rsidR="001C19B7" w:rsidRDefault="001C19B7" w:rsidP="001C19B7">
      <w:r>
        <w:t>O questioná</w:t>
      </w:r>
      <w:r w:rsidR="00750CBF">
        <w:t>rio esteve online durante todo o mês de novembro de 2016.</w:t>
      </w:r>
    </w:p>
    <w:p w14:paraId="5FE78C19" w14:textId="77777777" w:rsidR="00A1023D" w:rsidRDefault="00A1023D"/>
    <w:p w14:paraId="50F67405" w14:textId="488852F5" w:rsidR="007364FE" w:rsidRDefault="00A1023D" w:rsidP="00EF4BBE">
      <w:pPr>
        <w:pStyle w:val="Cabealho1"/>
      </w:pPr>
      <w:bookmarkStart w:id="12" w:name="_Toc480761626"/>
      <w:bookmarkStart w:id="13" w:name="_Toc480791499"/>
      <w:bookmarkStart w:id="14" w:name="_Toc480791574"/>
      <w:r>
        <w:t>Caraterização da amostra</w:t>
      </w:r>
      <w:bookmarkEnd w:id="12"/>
      <w:bookmarkEnd w:id="13"/>
      <w:bookmarkEnd w:id="14"/>
    </w:p>
    <w:p w14:paraId="19CDD4F6" w14:textId="77777777" w:rsidR="00A1023D" w:rsidRDefault="00A1023D"/>
    <w:p w14:paraId="086F9F7D" w14:textId="77777777" w:rsidR="00C464A5" w:rsidRDefault="00C464A5" w:rsidP="00EF4BBE">
      <w:pPr>
        <w:jc w:val="center"/>
      </w:pPr>
      <w:r>
        <w:t>Figura 1: responderam 80 pessoas das quais 59% eram cegas e 41% tinham baixa visão.</w:t>
      </w:r>
    </w:p>
    <w:p w14:paraId="3D4621C7" w14:textId="77777777" w:rsidR="00C464A5" w:rsidRDefault="00C464A5" w:rsidP="00EF4BBE">
      <w:pPr>
        <w:jc w:val="center"/>
      </w:pPr>
      <w:r>
        <w:rPr>
          <w:noProof/>
          <w:lang w:eastAsia="pt-PT"/>
        </w:rPr>
        <w:drawing>
          <wp:inline distT="0" distB="0" distL="0" distR="0" wp14:anchorId="77173D0C" wp14:editId="518DFFAD">
            <wp:extent cx="5396230" cy="23964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ecrã 2017-04-23, às 23.38.5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A9EF1" w14:textId="77777777" w:rsidR="00C464A5" w:rsidRDefault="00C464A5"/>
    <w:p w14:paraId="4F00609C" w14:textId="658F8950" w:rsidR="00A1023D" w:rsidRDefault="00154CE7">
      <w:r>
        <w:t>Foram recebidas 80 respostas válidas</w:t>
      </w:r>
      <w:r w:rsidR="00E11A34">
        <w:t xml:space="preserve"> de pessoas com Deficiência </w:t>
      </w:r>
      <w:r w:rsidR="00C464A5">
        <w:t>Vis</w:t>
      </w:r>
      <w:r w:rsidR="00E11A34">
        <w:t>ual</w:t>
      </w:r>
      <w:r w:rsidR="00C464A5">
        <w:t xml:space="preserve"> – 59% eram cegas e as restantes tinham baixa visão. 55% dos resp</w:t>
      </w:r>
      <w:r w:rsidR="0013343E">
        <w:t>ondentes eram do sexo masculino</w:t>
      </w:r>
      <w:r w:rsidR="00C464A5">
        <w:t xml:space="preserve">. </w:t>
      </w:r>
    </w:p>
    <w:p w14:paraId="5C873170" w14:textId="77777777" w:rsidR="00A1023D" w:rsidRDefault="00A1023D"/>
    <w:p w14:paraId="49807DB0" w14:textId="7B0CC219" w:rsidR="00A1023D" w:rsidRDefault="00A1023D" w:rsidP="00E11A34">
      <w:pPr>
        <w:pStyle w:val="Cabealho1"/>
      </w:pPr>
      <w:bookmarkStart w:id="15" w:name="_Toc480761627"/>
      <w:bookmarkStart w:id="16" w:name="_Toc480791500"/>
      <w:bookmarkStart w:id="17" w:name="_Toc480791575"/>
      <w:r>
        <w:t>Resultados</w:t>
      </w:r>
      <w:bookmarkEnd w:id="15"/>
      <w:bookmarkEnd w:id="16"/>
      <w:bookmarkEnd w:id="17"/>
    </w:p>
    <w:p w14:paraId="6162A745" w14:textId="77777777" w:rsidR="00A1023D" w:rsidRDefault="00A1023D"/>
    <w:p w14:paraId="20B7F635" w14:textId="77777777" w:rsidR="00177A8D" w:rsidRDefault="00177A8D" w:rsidP="00E11A34">
      <w:pPr>
        <w:jc w:val="center"/>
      </w:pPr>
      <w:r>
        <w:t xml:space="preserve">Figura 2: </w:t>
      </w:r>
      <w:proofErr w:type="gramStart"/>
      <w:r>
        <w:t xml:space="preserve"> </w:t>
      </w:r>
      <w:r w:rsidRPr="002E0BDC">
        <w:t>Já</w:t>
      </w:r>
      <w:proofErr w:type="gramEnd"/>
      <w:r w:rsidRPr="002E0BDC">
        <w:t xml:space="preserve"> assistiu a algum dos episódios, destas séries, com </w:t>
      </w:r>
      <w:proofErr w:type="spellStart"/>
      <w:r w:rsidRPr="002E0BDC">
        <w:t>audiodescrição</w:t>
      </w:r>
      <w:proofErr w:type="spellEnd"/>
      <w:r w:rsidRPr="002E0BDC">
        <w:t>?</w:t>
      </w:r>
    </w:p>
    <w:p w14:paraId="4C6D178F" w14:textId="77777777" w:rsidR="00177A8D" w:rsidRDefault="00177A8D" w:rsidP="00E11A34">
      <w:pPr>
        <w:jc w:val="center"/>
      </w:pPr>
      <w:r>
        <w:rPr>
          <w:noProof/>
          <w:lang w:eastAsia="pt-PT"/>
        </w:rPr>
        <w:drawing>
          <wp:inline distT="0" distB="0" distL="0" distR="0" wp14:anchorId="4F9675AD" wp14:editId="5A2D41EA">
            <wp:extent cx="5219700" cy="3251200"/>
            <wp:effectExtent l="0" t="0" r="1270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ecrã 2017-04-23, às 23.51.3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DADA8" w14:textId="77777777" w:rsidR="00177A8D" w:rsidRDefault="00177A8D" w:rsidP="00177A8D"/>
    <w:p w14:paraId="436BBE4D" w14:textId="77777777" w:rsidR="00177A8D" w:rsidRDefault="00177A8D"/>
    <w:p w14:paraId="177079A0" w14:textId="77777777" w:rsidR="002E0BDC" w:rsidRDefault="002E0BDC">
      <w:r>
        <w:t>À pergunta “</w:t>
      </w:r>
      <w:r w:rsidRPr="002E0BDC">
        <w:t xml:space="preserve">Já assistiu a algum dos episódios, destas séries, com </w:t>
      </w:r>
      <w:proofErr w:type="spellStart"/>
      <w:r w:rsidRPr="002E0BDC">
        <w:t>audiodescrição</w:t>
      </w:r>
      <w:proofErr w:type="spellEnd"/>
      <w:r w:rsidRPr="002E0BDC">
        <w:t>?</w:t>
      </w:r>
      <w:r>
        <w:t xml:space="preserve">” a resposta, expressa na figura 2, é esmagadora: </w:t>
      </w:r>
      <w:r w:rsidRPr="00E11A34">
        <w:rPr>
          <w:b/>
        </w:rPr>
        <w:t>85% dos 80 respondentes dizem nunca ter</w:t>
      </w:r>
      <w:r w:rsidR="00B06521" w:rsidRPr="00E11A34">
        <w:rPr>
          <w:b/>
        </w:rPr>
        <w:t>em</w:t>
      </w:r>
      <w:r w:rsidRPr="00E11A34">
        <w:rPr>
          <w:b/>
        </w:rPr>
        <w:t xml:space="preserve"> visto.</w:t>
      </w:r>
    </w:p>
    <w:p w14:paraId="50F6A6F2" w14:textId="77777777" w:rsidR="00B06521" w:rsidRDefault="00B06521"/>
    <w:p w14:paraId="216F781E" w14:textId="0825E1A0" w:rsidR="00B06521" w:rsidRDefault="00B06521">
      <w:r>
        <w:t>Dos 15% que dizem já terem visto, pelo menos uma das 4 séries que estavam em exibição durante o presente estudo</w:t>
      </w:r>
      <w:r w:rsidR="0013343E">
        <w:t xml:space="preserve"> (</w:t>
      </w:r>
      <w:r w:rsidR="0013343E" w:rsidRPr="009B651B">
        <w:t>“Miúdo Graúdo”, “Mulheres Assim”, “Os Boy</w:t>
      </w:r>
      <w:r w:rsidR="0013343E">
        <w:t>s” e “Dentro”)</w:t>
      </w:r>
      <w:r>
        <w:t xml:space="preserve">, 42% assistiu à </w:t>
      </w:r>
      <w:proofErr w:type="spellStart"/>
      <w:r>
        <w:t>audiodescrição</w:t>
      </w:r>
      <w:proofErr w:type="spellEnd"/>
      <w:r>
        <w:t xml:space="preserve"> via Televisão Digital Terrestre (TDT) e os restantes 58% via Onda Média da Antena 1</w:t>
      </w:r>
      <w:r w:rsidR="006800A6">
        <w:t xml:space="preserve"> (ver tabela 1)</w:t>
      </w:r>
      <w:r>
        <w:t>.</w:t>
      </w:r>
    </w:p>
    <w:p w14:paraId="7E035BE3" w14:textId="77777777" w:rsidR="00DE21A6" w:rsidRDefault="00DE21A6"/>
    <w:p w14:paraId="61E90A39" w14:textId="798C70FF" w:rsidR="00DE21A6" w:rsidRDefault="00DE21A6" w:rsidP="00DE21A6">
      <w:pPr>
        <w:jc w:val="center"/>
      </w:pPr>
      <w:r>
        <w:t xml:space="preserve">Tabela 1: Tecnologias de receção de </w:t>
      </w:r>
      <w:proofErr w:type="spellStart"/>
      <w:r>
        <w:t>audiodescrição</w:t>
      </w:r>
      <w:proofErr w:type="spellEnd"/>
      <w:r>
        <w:t xml:space="preserve"> </w:t>
      </w:r>
      <w:r>
        <w:br/>
        <w:t>usadas pelos espetadores da RTP (%)</w:t>
      </w:r>
    </w:p>
    <w:p w14:paraId="41047852" w14:textId="77777777" w:rsidR="0013343E" w:rsidRDefault="0013343E"/>
    <w:tbl>
      <w:tblPr>
        <w:tblStyle w:val="TabelacomGrelha2-Destaque5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620"/>
      </w:tblGrid>
      <w:tr w:rsidR="0013343E" w:rsidRPr="00DE21A6" w14:paraId="201F6B78" w14:textId="77777777" w:rsidTr="00DE2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7C02664" w14:textId="44A203FF" w:rsidR="0013343E" w:rsidRPr="00DE21A6" w:rsidRDefault="0013343E" w:rsidP="00DE21A6">
            <w:pPr>
              <w:jc w:val="right"/>
            </w:pPr>
            <w:r w:rsidRPr="00DE21A6">
              <w:t>Tecnologia</w:t>
            </w:r>
            <w:r w:rsidR="00DE21A6">
              <w:t>s</w:t>
            </w:r>
          </w:p>
        </w:tc>
        <w:tc>
          <w:tcPr>
            <w:tcW w:w="620" w:type="dxa"/>
          </w:tcPr>
          <w:p w14:paraId="318D987B" w14:textId="6E17B827" w:rsidR="0013343E" w:rsidRPr="00DE21A6" w:rsidRDefault="0013343E" w:rsidP="00DE21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E21A6">
              <w:t>%</w:t>
            </w:r>
          </w:p>
        </w:tc>
      </w:tr>
      <w:tr w:rsidR="0013343E" w14:paraId="2AE1653E" w14:textId="77777777" w:rsidTr="00DE2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06AAAB1" w14:textId="02C18113" w:rsidR="0013343E" w:rsidRDefault="0013343E">
            <w:r>
              <w:t>TDT</w:t>
            </w:r>
          </w:p>
        </w:tc>
        <w:tc>
          <w:tcPr>
            <w:tcW w:w="620" w:type="dxa"/>
          </w:tcPr>
          <w:p w14:paraId="472328CF" w14:textId="1F00A44F" w:rsidR="0013343E" w:rsidRDefault="0013343E" w:rsidP="00DE21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</w:tr>
      <w:tr w:rsidR="0013343E" w14:paraId="5B2A89ED" w14:textId="77777777" w:rsidTr="00DE21A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3F5BF69" w14:textId="71066B43" w:rsidR="0013343E" w:rsidRDefault="0013343E">
            <w:r>
              <w:t>Rádio via Onda Média</w:t>
            </w:r>
          </w:p>
        </w:tc>
        <w:tc>
          <w:tcPr>
            <w:tcW w:w="620" w:type="dxa"/>
          </w:tcPr>
          <w:p w14:paraId="25BCE85A" w14:textId="76AC3327" w:rsidR="0013343E" w:rsidRDefault="0013343E" w:rsidP="00DE21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</w:t>
            </w:r>
          </w:p>
        </w:tc>
      </w:tr>
    </w:tbl>
    <w:p w14:paraId="6388A72C" w14:textId="77777777" w:rsidR="0013343E" w:rsidRDefault="0013343E"/>
    <w:p w14:paraId="4C5FE772" w14:textId="77777777" w:rsidR="00B06521" w:rsidRDefault="00B06521"/>
    <w:p w14:paraId="5EFC3ABC" w14:textId="0BD6F3D5" w:rsidR="00C011A5" w:rsidRDefault="00CA084F">
      <w:r>
        <w:t xml:space="preserve">Dos participantes </w:t>
      </w:r>
      <w:r w:rsidR="00D4791B">
        <w:t xml:space="preserve">que dizem nunca </w:t>
      </w:r>
      <w:r w:rsidR="006800A6">
        <w:t xml:space="preserve">terem </w:t>
      </w:r>
      <w:r w:rsidR="00D4791B">
        <w:t>vi</w:t>
      </w:r>
      <w:r w:rsidR="006800A6">
        <w:t>sto</w:t>
      </w:r>
      <w:r w:rsidR="00D4791B">
        <w:t xml:space="preserve">, </w:t>
      </w:r>
      <w:r w:rsidRPr="00C011A5">
        <w:rPr>
          <w:b/>
        </w:rPr>
        <w:t>68% diz</w:t>
      </w:r>
      <w:r w:rsidR="006800A6">
        <w:rPr>
          <w:b/>
        </w:rPr>
        <w:t>em</w:t>
      </w:r>
      <w:r w:rsidRPr="00C011A5">
        <w:rPr>
          <w:b/>
        </w:rPr>
        <w:t xml:space="preserve"> que </w:t>
      </w:r>
      <w:r w:rsidR="00752647" w:rsidRPr="00C011A5">
        <w:rPr>
          <w:b/>
        </w:rPr>
        <w:t xml:space="preserve">não </w:t>
      </w:r>
      <w:r w:rsidRPr="00C011A5">
        <w:rPr>
          <w:b/>
        </w:rPr>
        <w:t>sabia</w:t>
      </w:r>
      <w:r w:rsidR="006800A6">
        <w:rPr>
          <w:b/>
        </w:rPr>
        <w:t>m</w:t>
      </w:r>
      <w:r w:rsidRPr="00C011A5">
        <w:rPr>
          <w:b/>
        </w:rPr>
        <w:t xml:space="preserve"> que as séries estavam a ser transmitidas com </w:t>
      </w:r>
      <w:proofErr w:type="spellStart"/>
      <w:r w:rsidRPr="00C011A5">
        <w:rPr>
          <w:b/>
        </w:rPr>
        <w:t>audiodescrição</w:t>
      </w:r>
      <w:proofErr w:type="spellEnd"/>
      <w:r>
        <w:t xml:space="preserve">. </w:t>
      </w:r>
      <w:r w:rsidR="00752647">
        <w:t>40</w:t>
      </w:r>
      <w:r w:rsidR="00091A91">
        <w:t xml:space="preserve">% diz não ter rádio com Onda Média ou não conseguir sintonizar o rádio e 20% diz já não </w:t>
      </w:r>
      <w:r w:rsidR="00752647">
        <w:t>ter TDT.</w:t>
      </w:r>
    </w:p>
    <w:p w14:paraId="6B403B09" w14:textId="653E9225" w:rsidR="00A1023D" w:rsidRDefault="00A1023D" w:rsidP="00C011A5">
      <w:pPr>
        <w:pStyle w:val="Cabealho1"/>
      </w:pPr>
      <w:bookmarkStart w:id="18" w:name="_Toc480761628"/>
      <w:bookmarkStart w:id="19" w:name="_Toc480791501"/>
      <w:bookmarkStart w:id="20" w:name="_Toc480791576"/>
      <w:r>
        <w:t>Conclus</w:t>
      </w:r>
      <w:r w:rsidR="00C011A5">
        <w:t>ões</w:t>
      </w:r>
      <w:bookmarkEnd w:id="18"/>
      <w:bookmarkEnd w:id="19"/>
      <w:bookmarkEnd w:id="20"/>
    </w:p>
    <w:p w14:paraId="0D662C5F" w14:textId="77777777" w:rsidR="00C011A5" w:rsidRDefault="00C011A5" w:rsidP="005F3631"/>
    <w:p w14:paraId="409E7FFB" w14:textId="2C797D5E" w:rsidR="005F3631" w:rsidRDefault="005F3631" w:rsidP="00C011A5">
      <w:pPr>
        <w:jc w:val="center"/>
      </w:pPr>
      <w:r>
        <w:t xml:space="preserve">Figura 3: </w:t>
      </w:r>
      <w:r w:rsidRPr="007467F5">
        <w:t xml:space="preserve">Dispõe de algum tipo de serviço que lhe permita </w:t>
      </w:r>
      <w:r w:rsidR="00C011A5">
        <w:br/>
      </w:r>
      <w:r w:rsidRPr="007467F5">
        <w:t>aceder à Internet a partir de casa?</w:t>
      </w:r>
    </w:p>
    <w:p w14:paraId="1BA09B4D" w14:textId="77777777" w:rsidR="005F3631" w:rsidRDefault="005F3631" w:rsidP="00C011A5">
      <w:pPr>
        <w:jc w:val="center"/>
      </w:pPr>
      <w:r>
        <w:rPr>
          <w:noProof/>
          <w:lang w:eastAsia="pt-PT"/>
        </w:rPr>
        <w:drawing>
          <wp:inline distT="0" distB="0" distL="0" distR="0" wp14:anchorId="4395199F" wp14:editId="4A04BFC1">
            <wp:extent cx="5130800" cy="30734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ecrã 2017-04-24, às 01.01.4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DA3E0" w14:textId="631FBE72" w:rsidR="00CB1F4C" w:rsidRDefault="00D34DBF">
      <w:r>
        <w:t xml:space="preserve">A principal interrogação da equipa da Unidade ACESSO vai para o tipo de tecnologia de transmissão usada em Portugal pela RTP: </w:t>
      </w:r>
      <w:r w:rsidR="006800A6">
        <w:t xml:space="preserve">(a) </w:t>
      </w:r>
      <w:r>
        <w:t xml:space="preserve">o uso da TDT – Televisão Digital Terrestre, e </w:t>
      </w:r>
      <w:r w:rsidR="006800A6">
        <w:t xml:space="preserve">(b) </w:t>
      </w:r>
      <w:r>
        <w:t>o uso da</w:t>
      </w:r>
      <w:r w:rsidR="00C011A5">
        <w:t xml:space="preserve"> rádio –</w:t>
      </w:r>
      <w:r>
        <w:t xml:space="preserve"> Onda</w:t>
      </w:r>
      <w:r w:rsidR="00C011A5">
        <w:t xml:space="preserve"> </w:t>
      </w:r>
      <w:r>
        <w:t>Média da Antena 1.</w:t>
      </w:r>
    </w:p>
    <w:p w14:paraId="6C67DEF4" w14:textId="77777777" w:rsidR="00D34DBF" w:rsidRDefault="00D34DBF"/>
    <w:p w14:paraId="461E9876" w14:textId="4D689FDF" w:rsidR="00D34DBF" w:rsidRDefault="00D34DBF">
      <w:r>
        <w:t xml:space="preserve">No caso da TDT, a desadequação da tecnologia para transmissão da </w:t>
      </w:r>
      <w:proofErr w:type="spellStart"/>
      <w:r>
        <w:t>audiodescrição</w:t>
      </w:r>
      <w:proofErr w:type="spellEnd"/>
      <w:r>
        <w:t xml:space="preserve"> começa logo pela consulta das estatísticas da ANACOM:</w:t>
      </w:r>
    </w:p>
    <w:p w14:paraId="24578A7D" w14:textId="77777777" w:rsidR="00D34DBF" w:rsidRDefault="00D34DBF"/>
    <w:p w14:paraId="41CA0C46" w14:textId="7ED83133" w:rsidR="00D34DBF" w:rsidRPr="00D34DBF" w:rsidRDefault="00D34DBF" w:rsidP="00D34DBF">
      <w:pPr>
        <w:ind w:left="708"/>
      </w:pPr>
      <w:r w:rsidRPr="00D34DBF">
        <w:rPr>
          <w:i/>
        </w:rPr>
        <w:t xml:space="preserve">“No final de 2016, a taxa de penetração do serviço de distribuição de sinais de TVS situava-se nos </w:t>
      </w:r>
      <w:r w:rsidRPr="00A0045C">
        <w:rPr>
          <w:b/>
          <w:i/>
          <w:u w:val="single"/>
        </w:rPr>
        <w:t>90 assinantes por cada 100 famílias</w:t>
      </w:r>
      <w:r w:rsidRPr="00D34DBF">
        <w:rPr>
          <w:i/>
        </w:rPr>
        <w:t xml:space="preserve"> clássicas”</w:t>
      </w:r>
      <w:r>
        <w:t xml:space="preserve"> </w:t>
      </w:r>
      <w:r w:rsidR="006800A6">
        <w:t>(ANACOM, R</w:t>
      </w:r>
      <w:r w:rsidR="00A0045C">
        <w:t>elatório</w:t>
      </w:r>
      <w:r w:rsidR="006800A6">
        <w:t xml:space="preserve"> do</w:t>
      </w:r>
      <w:r w:rsidR="00A0045C">
        <w:t xml:space="preserve"> </w:t>
      </w:r>
      <w:r w:rsidR="006800A6">
        <w:t>Serviço de Televisão por S</w:t>
      </w:r>
      <w:r w:rsidR="00A0045C" w:rsidRPr="00A0045C">
        <w:t>ubscrição - 2016</w:t>
      </w:r>
      <w:r w:rsidR="00A0045C">
        <w:t>)</w:t>
      </w:r>
    </w:p>
    <w:p w14:paraId="3AD479AE" w14:textId="77777777" w:rsidR="00CB1F4C" w:rsidRDefault="00CB1F4C"/>
    <w:p w14:paraId="3EB6D2CF" w14:textId="45588131" w:rsidR="00A0045C" w:rsidRDefault="00A0045C">
      <w:r>
        <w:t>Ou seja, apenas 10% das famílias tem na TDT a sua única forma de ver televisão. Segundo os dados da ANACOM</w:t>
      </w:r>
      <w:r w:rsidR="006800A6">
        <w:t>,</w:t>
      </w:r>
      <w:r>
        <w:t xml:space="preserve"> a TDT é uma tecnologia com baixa penetração nos lares dos p</w:t>
      </w:r>
      <w:r w:rsidR="006800A6">
        <w:t>ortugueses e com tendência a de</w:t>
      </w:r>
      <w:r>
        <w:t>cre</w:t>
      </w:r>
      <w:r w:rsidR="006800A6">
        <w:t>sc</w:t>
      </w:r>
      <w:r>
        <w:t>er. Para além disso, o SAP (</w:t>
      </w:r>
      <w:proofErr w:type="spellStart"/>
      <w:r w:rsidR="006800A6">
        <w:rPr>
          <w:i/>
        </w:rPr>
        <w:t>S</w:t>
      </w:r>
      <w:r w:rsidRPr="00C011A5">
        <w:rPr>
          <w:i/>
        </w:rPr>
        <w:t>econd</w:t>
      </w:r>
      <w:proofErr w:type="spellEnd"/>
      <w:r w:rsidRPr="00C011A5">
        <w:rPr>
          <w:i/>
        </w:rPr>
        <w:t xml:space="preserve"> </w:t>
      </w:r>
      <w:proofErr w:type="spellStart"/>
      <w:r w:rsidR="006800A6">
        <w:rPr>
          <w:i/>
        </w:rPr>
        <w:t>A</w:t>
      </w:r>
      <w:r w:rsidRPr="00C011A5">
        <w:rPr>
          <w:i/>
        </w:rPr>
        <w:t>udio</w:t>
      </w:r>
      <w:proofErr w:type="spellEnd"/>
      <w:r w:rsidRPr="00C011A5">
        <w:rPr>
          <w:i/>
        </w:rPr>
        <w:t xml:space="preserve"> </w:t>
      </w:r>
      <w:proofErr w:type="spellStart"/>
      <w:r w:rsidR="006800A6">
        <w:rPr>
          <w:i/>
        </w:rPr>
        <w:t>P</w:t>
      </w:r>
      <w:r w:rsidR="006800A6" w:rsidRPr="00C011A5">
        <w:rPr>
          <w:i/>
        </w:rPr>
        <w:t>rogram</w:t>
      </w:r>
      <w:proofErr w:type="spellEnd"/>
      <w:r>
        <w:t>) não é uma funcionalidade present</w:t>
      </w:r>
      <w:r w:rsidR="006800A6">
        <w:t>e em todas as set-top-</w:t>
      </w:r>
      <w:r w:rsidR="006800A6" w:rsidRPr="006800A6">
        <w:rPr>
          <w:i/>
        </w:rPr>
        <w:t>box</w:t>
      </w:r>
      <w:r w:rsidR="006800A6">
        <w:rPr>
          <w:i/>
        </w:rPr>
        <w:t>e</w:t>
      </w:r>
      <w:r w:rsidRPr="006800A6">
        <w:rPr>
          <w:i/>
        </w:rPr>
        <w:t>s</w:t>
      </w:r>
      <w:r>
        <w:t xml:space="preserve"> de TDT existentes no mercado nacional. É frequente os espetadores com deficiência vis</w:t>
      </w:r>
      <w:r w:rsidR="00C011A5">
        <w:t>ual</w:t>
      </w:r>
      <w:r>
        <w:t xml:space="preserve">, interessados na </w:t>
      </w:r>
      <w:proofErr w:type="spellStart"/>
      <w:r>
        <w:t>audiodescrição</w:t>
      </w:r>
      <w:proofErr w:type="spellEnd"/>
      <w:r>
        <w:t>, queixarem-se que não o conseguem fazer nas suas televisões.</w:t>
      </w:r>
    </w:p>
    <w:p w14:paraId="6325C55C" w14:textId="77777777" w:rsidR="00A0045C" w:rsidRDefault="00A0045C"/>
    <w:p w14:paraId="58B9058C" w14:textId="64095CEE" w:rsidR="00A0045C" w:rsidRDefault="00A0045C">
      <w:r>
        <w:t xml:space="preserve">Quanto à transmissão da </w:t>
      </w:r>
      <w:proofErr w:type="spellStart"/>
      <w:r>
        <w:t>audiodescrição</w:t>
      </w:r>
      <w:proofErr w:type="spellEnd"/>
      <w:r>
        <w:t xml:space="preserve"> sincronizada via rádio, mais concretamente via Onda Média da Antena 1 é uma técnica que apresenta já vários problemas de dessincronização com a emissão de televisão, com uma receção difícil e não, de todo, uma tecnologia já do nosso tempo – relembramos que são já vários os países europeus que falam </w:t>
      </w:r>
      <w:r w:rsidR="00517EBE">
        <w:t>no “</w:t>
      </w:r>
      <w:proofErr w:type="spellStart"/>
      <w:r w:rsidR="00517EBE" w:rsidRPr="00202723">
        <w:rPr>
          <w:i/>
        </w:rPr>
        <w:t>switch</w:t>
      </w:r>
      <w:proofErr w:type="spellEnd"/>
      <w:r w:rsidR="00517EBE" w:rsidRPr="00202723">
        <w:rPr>
          <w:i/>
        </w:rPr>
        <w:t xml:space="preserve"> </w:t>
      </w:r>
      <w:proofErr w:type="spellStart"/>
      <w:r w:rsidR="00517EBE" w:rsidRPr="00202723">
        <w:rPr>
          <w:i/>
        </w:rPr>
        <w:t>off</w:t>
      </w:r>
      <w:proofErr w:type="spellEnd"/>
      <w:r w:rsidR="00517EBE">
        <w:t xml:space="preserve">” </w:t>
      </w:r>
      <w:r w:rsidR="00291FC9">
        <w:t xml:space="preserve">(desligar) </w:t>
      </w:r>
      <w:r w:rsidR="00517EBE">
        <w:t xml:space="preserve">da rádio por FM a favor </w:t>
      </w:r>
      <w:proofErr w:type="gramStart"/>
      <w:r w:rsidR="00517EBE">
        <w:t>do digital</w:t>
      </w:r>
      <w:r w:rsidR="00291FC9">
        <w:t xml:space="preserve"> via</w:t>
      </w:r>
      <w:proofErr w:type="gramEnd"/>
      <w:r w:rsidR="00291FC9">
        <w:t xml:space="preserve"> Internet</w:t>
      </w:r>
      <w:r w:rsidR="00517EBE">
        <w:t xml:space="preserve"> – a Onda Média é já uma verdadeira peça de museu.</w:t>
      </w:r>
    </w:p>
    <w:p w14:paraId="3FD2DAD4" w14:textId="77777777" w:rsidR="00517EBE" w:rsidRDefault="00517EBE"/>
    <w:p w14:paraId="1721D1FB" w14:textId="07186C30" w:rsidR="00517EBE" w:rsidRDefault="00517EBE">
      <w:r>
        <w:t>Perante os resultados do presente estudo, a equipa da Unidade ACESSO sugere que:</w:t>
      </w:r>
    </w:p>
    <w:p w14:paraId="0781514B" w14:textId="77777777" w:rsidR="00517EBE" w:rsidRDefault="00517EBE"/>
    <w:p w14:paraId="41609FA9" w14:textId="3C87B079" w:rsidR="007467F5" w:rsidRDefault="00517EBE" w:rsidP="00202723">
      <w:pPr>
        <w:pStyle w:val="PargrafodaLista"/>
        <w:numPr>
          <w:ilvl w:val="0"/>
          <w:numId w:val="1"/>
        </w:numPr>
      </w:pPr>
      <w:r>
        <w:t xml:space="preserve">no curto prazo, a RTP passe a usar a </w:t>
      </w:r>
      <w:r w:rsidRPr="00202723">
        <w:rPr>
          <w:b/>
        </w:rPr>
        <w:t>Internet</w:t>
      </w:r>
      <w:r>
        <w:t xml:space="preserve">, nomeadamente </w:t>
      </w:r>
      <w:r w:rsidR="00291FC9">
        <w:t>a</w:t>
      </w:r>
      <w:r>
        <w:t xml:space="preserve"> RTP Play, para transmitir a </w:t>
      </w:r>
      <w:proofErr w:type="spellStart"/>
      <w:r>
        <w:t>audiodescrição</w:t>
      </w:r>
      <w:proofErr w:type="spellEnd"/>
      <w:r>
        <w:t xml:space="preserve">. Um dos dados recolhidos neste estudo foi a existência de Internet em casa </w:t>
      </w:r>
      <w:r w:rsidR="007467F5">
        <w:t>–</w:t>
      </w:r>
      <w:r>
        <w:t xml:space="preserve"> </w:t>
      </w:r>
      <w:r w:rsidR="007467F5" w:rsidRPr="00202723">
        <w:rPr>
          <w:b/>
        </w:rPr>
        <w:t>90% dispõe de Internet em casa</w:t>
      </w:r>
      <w:r w:rsidR="007467F5">
        <w:t xml:space="preserve">. Durante o </w:t>
      </w:r>
      <w:proofErr w:type="spellStart"/>
      <w:r w:rsidR="00825ECF" w:rsidRPr="00202723">
        <w:rPr>
          <w:i/>
        </w:rPr>
        <w:t>WorkShop</w:t>
      </w:r>
      <w:proofErr w:type="spellEnd"/>
      <w:r w:rsidR="00825ECF" w:rsidRPr="00202723">
        <w:rPr>
          <w:i/>
        </w:rPr>
        <w:t xml:space="preserve"> – </w:t>
      </w:r>
      <w:proofErr w:type="spellStart"/>
      <w:r w:rsidR="00825ECF" w:rsidRPr="00202723">
        <w:rPr>
          <w:i/>
        </w:rPr>
        <w:t>Enabling</w:t>
      </w:r>
      <w:proofErr w:type="spellEnd"/>
      <w:r w:rsidR="00825ECF" w:rsidRPr="00202723">
        <w:rPr>
          <w:i/>
        </w:rPr>
        <w:t xml:space="preserve"> </w:t>
      </w:r>
      <w:proofErr w:type="spellStart"/>
      <w:r w:rsidR="00825ECF" w:rsidRPr="00202723">
        <w:rPr>
          <w:i/>
        </w:rPr>
        <w:t>Accessibility</w:t>
      </w:r>
      <w:proofErr w:type="spellEnd"/>
      <w:r w:rsidR="00825ECF" w:rsidRPr="00202723">
        <w:rPr>
          <w:i/>
        </w:rPr>
        <w:t xml:space="preserve"> in a </w:t>
      </w:r>
      <w:proofErr w:type="spellStart"/>
      <w:r w:rsidR="00825ECF" w:rsidRPr="00202723">
        <w:rPr>
          <w:i/>
        </w:rPr>
        <w:t>Connected</w:t>
      </w:r>
      <w:proofErr w:type="spellEnd"/>
      <w:r w:rsidR="00825ECF" w:rsidRPr="00202723">
        <w:rPr>
          <w:i/>
        </w:rPr>
        <w:t xml:space="preserve"> </w:t>
      </w:r>
      <w:proofErr w:type="spellStart"/>
      <w:r w:rsidR="00825ECF" w:rsidRPr="00202723">
        <w:rPr>
          <w:i/>
        </w:rPr>
        <w:t>World</w:t>
      </w:r>
      <w:proofErr w:type="spellEnd"/>
      <w:r w:rsidR="00825ECF">
        <w:t xml:space="preserve"> que teve lugar em Portugal em </w:t>
      </w:r>
      <w:r w:rsidR="00825ECF" w:rsidRPr="00825ECF">
        <w:t xml:space="preserve">fevereiro </w:t>
      </w:r>
      <w:r w:rsidR="00825ECF">
        <w:t xml:space="preserve">2016, </w:t>
      </w:r>
      <w:r w:rsidR="00825ECF" w:rsidRPr="00825ECF">
        <w:t xml:space="preserve">evento organizado pelo Consórcio </w:t>
      </w:r>
      <w:r w:rsidR="00825ECF" w:rsidRPr="00202723">
        <w:rPr>
          <w:b/>
          <w:i/>
        </w:rPr>
        <w:t>HBB4All</w:t>
      </w:r>
      <w:r w:rsidR="00825ECF" w:rsidRPr="00825ECF">
        <w:t xml:space="preserve"> do qual a RTP também faz parte e do qual foi anfitriã</w:t>
      </w:r>
      <w:r w:rsidR="00825ECF">
        <w:t xml:space="preserve">, ficou a saber-se que </w:t>
      </w:r>
      <w:r w:rsidR="007467F5">
        <w:t>a Rádio e Televisão da Eslovénia (RTV SLO)</w:t>
      </w:r>
      <w:r w:rsidR="007467F5">
        <w:rPr>
          <w:rStyle w:val="Refdenotaderodap"/>
        </w:rPr>
        <w:footnoteReference w:id="1"/>
      </w:r>
      <w:r w:rsidR="00825ECF">
        <w:t xml:space="preserve"> disponibiliza no seu </w:t>
      </w:r>
      <w:r w:rsidR="00825ECF" w:rsidRPr="00202723">
        <w:rPr>
          <w:i/>
        </w:rPr>
        <w:t>site</w:t>
      </w:r>
      <w:r w:rsidR="00825ECF">
        <w:t xml:space="preserve"> um arquivo dos conteúdos acessíveis produzidos. Faz todo o sentido que a RTP também dinamize a sua infraestrutura </w:t>
      </w:r>
      <w:r w:rsidR="00825ECF" w:rsidRPr="00202723">
        <w:rPr>
          <w:i/>
        </w:rPr>
        <w:t>online</w:t>
      </w:r>
      <w:r w:rsidR="00825ECF">
        <w:t xml:space="preserve"> para este efeito.</w:t>
      </w:r>
    </w:p>
    <w:p w14:paraId="7CEB23E6" w14:textId="77777777" w:rsidR="00825ECF" w:rsidRDefault="00825ECF" w:rsidP="007467F5"/>
    <w:p w14:paraId="4ECFF985" w14:textId="17A2A8CA" w:rsidR="00825ECF" w:rsidRDefault="00825ECF" w:rsidP="00202723">
      <w:pPr>
        <w:pStyle w:val="PargrafodaLista"/>
        <w:numPr>
          <w:ilvl w:val="0"/>
          <w:numId w:val="1"/>
        </w:numPr>
      </w:pPr>
      <w:bookmarkStart w:id="21" w:name="_GoBack"/>
      <w:bookmarkEnd w:id="21"/>
      <w:r>
        <w:t xml:space="preserve">no longo prazo, este estudo chama igualmente a atenção dos </w:t>
      </w:r>
      <w:proofErr w:type="spellStart"/>
      <w:r>
        <w:t>plataformistas</w:t>
      </w:r>
      <w:proofErr w:type="spellEnd"/>
      <w:r>
        <w:t xml:space="preserve"> que disponibilizam televisão por subscrição. É fundamental que os mesmos passem, no mínimo, a disponibilizar os conteúdos acessíveis nos seus servidores para que os espetadores os possam descarregar. Isto aplica-se não apenas a conteúdos com </w:t>
      </w:r>
      <w:proofErr w:type="spellStart"/>
      <w:proofErr w:type="gramStart"/>
      <w:r>
        <w:t>audiodescrição</w:t>
      </w:r>
      <w:proofErr w:type="spellEnd"/>
      <w:proofErr w:type="gramEnd"/>
      <w:r>
        <w:t xml:space="preserve"> mas também aos conteúdos com Língua Gestual Portuguesa e com legendagem para surdos.</w:t>
      </w:r>
    </w:p>
    <w:p w14:paraId="4EFB1AEB" w14:textId="650C68BE" w:rsidR="00517EBE" w:rsidRDefault="00517EBE"/>
    <w:p w14:paraId="281217C4" w14:textId="77777777" w:rsidR="00517EBE" w:rsidRDefault="00517EBE"/>
    <w:sectPr w:rsidR="00517EBE" w:rsidSect="00875AB4">
      <w:footerReference w:type="even" r:id="rId10"/>
      <w:footerReference w:type="default" r:id="rId11"/>
      <w:pgSz w:w="11900" w:h="16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11B66" w14:textId="77777777" w:rsidR="0043193F" w:rsidRDefault="0043193F" w:rsidP="00CB1F4C">
      <w:r>
        <w:separator/>
      </w:r>
    </w:p>
  </w:endnote>
  <w:endnote w:type="continuationSeparator" w:id="0">
    <w:p w14:paraId="03CB8163" w14:textId="77777777" w:rsidR="0043193F" w:rsidRDefault="0043193F" w:rsidP="00CB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E2E0B" w14:textId="77777777" w:rsidR="00875AB4" w:rsidRDefault="00875AB4" w:rsidP="00E4507A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35850E" w14:textId="77777777" w:rsidR="00875AB4" w:rsidRDefault="00875AB4" w:rsidP="00875AB4">
    <w:pPr>
      <w:pStyle w:val="Rodap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13C06" w14:textId="77777777" w:rsidR="00875AB4" w:rsidRDefault="00875AB4" w:rsidP="00E4507A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5225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406012E2" w14:textId="77777777" w:rsidR="00875AB4" w:rsidRDefault="00875AB4" w:rsidP="00875AB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3D5DE" w14:textId="77777777" w:rsidR="0043193F" w:rsidRDefault="0043193F" w:rsidP="00CB1F4C">
      <w:r>
        <w:separator/>
      </w:r>
    </w:p>
  </w:footnote>
  <w:footnote w:type="continuationSeparator" w:id="0">
    <w:p w14:paraId="550D5F45" w14:textId="77777777" w:rsidR="0043193F" w:rsidRDefault="0043193F" w:rsidP="00CB1F4C">
      <w:r>
        <w:continuationSeparator/>
      </w:r>
    </w:p>
  </w:footnote>
  <w:footnote w:id="1">
    <w:p w14:paraId="32D9EAB1" w14:textId="77777777" w:rsidR="007467F5" w:rsidRDefault="007467F5" w:rsidP="007467F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Pr="00FF65B9">
          <w:rPr>
            <w:rStyle w:val="Hiperligao"/>
          </w:rPr>
          <w:t>http://www.acessibilidade.gov.pt/arquivo/1081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26BFD"/>
    <w:multiLevelType w:val="hybridMultilevel"/>
    <w:tmpl w:val="20E0A5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3D"/>
    <w:rsid w:val="00091A91"/>
    <w:rsid w:val="0013343E"/>
    <w:rsid w:val="00154CE7"/>
    <w:rsid w:val="00177A8D"/>
    <w:rsid w:val="001C19B7"/>
    <w:rsid w:val="00202723"/>
    <w:rsid w:val="00291FC9"/>
    <w:rsid w:val="002E0BDC"/>
    <w:rsid w:val="0043193F"/>
    <w:rsid w:val="00447E54"/>
    <w:rsid w:val="00453E3E"/>
    <w:rsid w:val="00467D2C"/>
    <w:rsid w:val="004E1298"/>
    <w:rsid w:val="004F369F"/>
    <w:rsid w:val="00517EBE"/>
    <w:rsid w:val="005D058F"/>
    <w:rsid w:val="005F3631"/>
    <w:rsid w:val="00621F46"/>
    <w:rsid w:val="00624644"/>
    <w:rsid w:val="006273F1"/>
    <w:rsid w:val="006749B3"/>
    <w:rsid w:val="006800A6"/>
    <w:rsid w:val="007364FE"/>
    <w:rsid w:val="007467F5"/>
    <w:rsid w:val="00750CBF"/>
    <w:rsid w:val="00752647"/>
    <w:rsid w:val="0078017D"/>
    <w:rsid w:val="00792E86"/>
    <w:rsid w:val="00825ECF"/>
    <w:rsid w:val="008633FA"/>
    <w:rsid w:val="00875AB4"/>
    <w:rsid w:val="00915BC9"/>
    <w:rsid w:val="00930535"/>
    <w:rsid w:val="009B651B"/>
    <w:rsid w:val="00A0045C"/>
    <w:rsid w:val="00A0561B"/>
    <w:rsid w:val="00A1023D"/>
    <w:rsid w:val="00AE4642"/>
    <w:rsid w:val="00AE6E2C"/>
    <w:rsid w:val="00B06521"/>
    <w:rsid w:val="00B22E98"/>
    <w:rsid w:val="00C011A5"/>
    <w:rsid w:val="00C13707"/>
    <w:rsid w:val="00C430A5"/>
    <w:rsid w:val="00C464A5"/>
    <w:rsid w:val="00C75225"/>
    <w:rsid w:val="00CA084F"/>
    <w:rsid w:val="00CB1F4C"/>
    <w:rsid w:val="00CF459E"/>
    <w:rsid w:val="00D34DBF"/>
    <w:rsid w:val="00D4791B"/>
    <w:rsid w:val="00DD4906"/>
    <w:rsid w:val="00DE21A6"/>
    <w:rsid w:val="00E0193B"/>
    <w:rsid w:val="00E11A34"/>
    <w:rsid w:val="00E4507A"/>
    <w:rsid w:val="00EF4BBE"/>
    <w:rsid w:val="00F3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45267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621F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unhideWhenUsed/>
    <w:rsid w:val="00CB1F4C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CB1F4C"/>
  </w:style>
  <w:style w:type="character" w:styleId="Refdenotaderodap">
    <w:name w:val="footnote reference"/>
    <w:basedOn w:val="Tipodeletrapredefinidodopargrafo"/>
    <w:uiPriority w:val="99"/>
    <w:unhideWhenUsed/>
    <w:rsid w:val="00CB1F4C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CB1F4C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ter"/>
    <w:uiPriority w:val="10"/>
    <w:qFormat/>
    <w:rsid w:val="00621F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21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621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02723"/>
    <w:pPr>
      <w:ind w:left="720"/>
      <w:contextualSpacing/>
    </w:pPr>
  </w:style>
  <w:style w:type="paragraph" w:styleId="ndice1">
    <w:name w:val="toc 1"/>
    <w:basedOn w:val="Normal"/>
    <w:next w:val="Normal"/>
    <w:autoRedefine/>
    <w:uiPriority w:val="39"/>
    <w:unhideWhenUsed/>
    <w:rsid w:val="00C430A5"/>
  </w:style>
  <w:style w:type="paragraph" w:styleId="ndice2">
    <w:name w:val="toc 2"/>
    <w:basedOn w:val="Normal"/>
    <w:next w:val="Normal"/>
    <w:autoRedefine/>
    <w:uiPriority w:val="39"/>
    <w:unhideWhenUsed/>
    <w:rsid w:val="00C430A5"/>
    <w:pPr>
      <w:ind w:left="240"/>
    </w:pPr>
  </w:style>
  <w:style w:type="paragraph" w:styleId="ndice3">
    <w:name w:val="toc 3"/>
    <w:basedOn w:val="Normal"/>
    <w:next w:val="Normal"/>
    <w:autoRedefine/>
    <w:uiPriority w:val="39"/>
    <w:unhideWhenUsed/>
    <w:rsid w:val="00C430A5"/>
    <w:pPr>
      <w:ind w:left="480"/>
    </w:pPr>
  </w:style>
  <w:style w:type="paragraph" w:styleId="ndice4">
    <w:name w:val="toc 4"/>
    <w:basedOn w:val="Normal"/>
    <w:next w:val="Normal"/>
    <w:autoRedefine/>
    <w:uiPriority w:val="39"/>
    <w:unhideWhenUsed/>
    <w:rsid w:val="00C430A5"/>
    <w:pPr>
      <w:ind w:left="720"/>
    </w:pPr>
  </w:style>
  <w:style w:type="paragraph" w:styleId="ndice5">
    <w:name w:val="toc 5"/>
    <w:basedOn w:val="Normal"/>
    <w:next w:val="Normal"/>
    <w:autoRedefine/>
    <w:uiPriority w:val="39"/>
    <w:unhideWhenUsed/>
    <w:rsid w:val="00C430A5"/>
    <w:pPr>
      <w:ind w:left="960"/>
    </w:pPr>
  </w:style>
  <w:style w:type="paragraph" w:styleId="ndice6">
    <w:name w:val="toc 6"/>
    <w:basedOn w:val="Normal"/>
    <w:next w:val="Normal"/>
    <w:autoRedefine/>
    <w:uiPriority w:val="39"/>
    <w:unhideWhenUsed/>
    <w:rsid w:val="00C430A5"/>
    <w:pPr>
      <w:ind w:left="1200"/>
    </w:pPr>
  </w:style>
  <w:style w:type="paragraph" w:styleId="ndice7">
    <w:name w:val="toc 7"/>
    <w:basedOn w:val="Normal"/>
    <w:next w:val="Normal"/>
    <w:autoRedefine/>
    <w:uiPriority w:val="39"/>
    <w:unhideWhenUsed/>
    <w:rsid w:val="00C430A5"/>
    <w:pPr>
      <w:ind w:left="1440"/>
    </w:pPr>
  </w:style>
  <w:style w:type="paragraph" w:styleId="ndice8">
    <w:name w:val="toc 8"/>
    <w:basedOn w:val="Normal"/>
    <w:next w:val="Normal"/>
    <w:autoRedefine/>
    <w:uiPriority w:val="39"/>
    <w:unhideWhenUsed/>
    <w:rsid w:val="00C430A5"/>
    <w:pPr>
      <w:ind w:left="1680"/>
    </w:pPr>
  </w:style>
  <w:style w:type="paragraph" w:styleId="ndice9">
    <w:name w:val="toc 9"/>
    <w:basedOn w:val="Normal"/>
    <w:next w:val="Normal"/>
    <w:autoRedefine/>
    <w:uiPriority w:val="39"/>
    <w:unhideWhenUsed/>
    <w:rsid w:val="00C430A5"/>
    <w:pPr>
      <w:ind w:left="1920"/>
    </w:pPr>
  </w:style>
  <w:style w:type="paragraph" w:styleId="Rodap">
    <w:name w:val="footer"/>
    <w:basedOn w:val="Normal"/>
    <w:link w:val="RodapCarter"/>
    <w:uiPriority w:val="99"/>
    <w:unhideWhenUsed/>
    <w:rsid w:val="00875AB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75AB4"/>
  </w:style>
  <w:style w:type="character" w:styleId="Nmerodepgina">
    <w:name w:val="page number"/>
    <w:basedOn w:val="Tipodeletrapredefinidodopargrafo"/>
    <w:uiPriority w:val="99"/>
    <w:semiHidden/>
    <w:unhideWhenUsed/>
    <w:rsid w:val="00875AB4"/>
  </w:style>
  <w:style w:type="table" w:styleId="Tabelacomgrelha">
    <w:name w:val="Table Grid"/>
    <w:basedOn w:val="Tabelanormal"/>
    <w:uiPriority w:val="39"/>
    <w:rsid w:val="00133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2-Destaque5">
    <w:name w:val="Grid Table 2 Accent 5"/>
    <w:basedOn w:val="Tabelanormal"/>
    <w:uiPriority w:val="47"/>
    <w:rsid w:val="00DE21A6"/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C75225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752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essibilidade.gov.pt/arquivo/108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1298</Words>
  <Characters>7015</Characters>
  <Application>Microsoft Macintosh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Índice</vt:lpstr>
      <vt:lpstr>Sumário executivo</vt:lpstr>
      <vt:lpstr>A Unidade ACESSO</vt:lpstr>
      <vt:lpstr>Objetivo do presente estudo</vt:lpstr>
      <vt:lpstr>Metodologia</vt:lpstr>
      <vt:lpstr>Caraterização da amostra</vt:lpstr>
      <vt:lpstr>Resultados</vt:lpstr>
      <vt:lpstr>Conclusões</vt:lpstr>
    </vt:vector>
  </TitlesOfParts>
  <LinksUpToDate>false</LinksUpToDate>
  <CharactersWithSpaces>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Microsoft Office</dc:creator>
  <cp:keywords/>
  <dc:description/>
  <cp:lastModifiedBy>Utilizador do Microsoft Office</cp:lastModifiedBy>
  <cp:revision>1</cp:revision>
  <cp:lastPrinted>2017-04-28T22:35:00Z</cp:lastPrinted>
  <dcterms:created xsi:type="dcterms:W3CDTF">2017-04-24T09:12:00Z</dcterms:created>
  <dcterms:modified xsi:type="dcterms:W3CDTF">2017-04-28T22:38:00Z</dcterms:modified>
</cp:coreProperties>
</file>